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05"/>
        <w:tblW w:w="15614" w:type="dxa"/>
        <w:tblLayout w:type="fixed"/>
        <w:tblLook w:val="04A0"/>
      </w:tblPr>
      <w:tblGrid>
        <w:gridCol w:w="1242"/>
        <w:gridCol w:w="2039"/>
        <w:gridCol w:w="709"/>
        <w:gridCol w:w="1788"/>
        <w:gridCol w:w="3315"/>
        <w:gridCol w:w="2922"/>
        <w:gridCol w:w="2410"/>
        <w:gridCol w:w="1189"/>
      </w:tblGrid>
      <w:tr w:rsidR="00661D57" w:rsidTr="00473D2C">
        <w:trPr>
          <w:trHeight w:val="645"/>
        </w:trPr>
        <w:tc>
          <w:tcPr>
            <w:tcW w:w="156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rightChars="50" w:right="105"/>
              <w:rPr>
                <w:rFonts w:ascii="楷体" w:eastAsia="楷体" w:hAnsi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附件1：</w:t>
            </w:r>
          </w:p>
          <w:p w:rsidR="00661D57" w:rsidRDefault="00661D57" w:rsidP="00473D2C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荣县中医医院急需岗位员额人员招聘一览表</w:t>
            </w:r>
          </w:p>
        </w:tc>
      </w:tr>
      <w:tr w:rsidR="00661D57" w:rsidTr="00473D2C">
        <w:trPr>
          <w:trHeight w:val="855"/>
        </w:trPr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招聘岗位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1043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招考条件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661D57" w:rsidTr="00473D2C">
        <w:trPr>
          <w:trHeight w:val="711"/>
        </w:trPr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22"/>
              </w:rPr>
              <w:t>其他要求</w:t>
            </w:r>
          </w:p>
        </w:tc>
        <w:tc>
          <w:tcPr>
            <w:tcW w:w="11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67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临床医生类</w:t>
            </w:r>
          </w:p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内科医师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取得执业医师资格；有内科工作经历者优先。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外科医师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取得执业医师资格；有外科工作经历者优先。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骨科医师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取得执业医师资格；有骨科工作经历者优先。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耳鼻喉科医师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耳鼻喉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肛肠科医师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取得执业医师资格；有肛肠科工作经历者优先。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临床医生类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儿科医师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取得执业医师资格；有儿科工作经历者优先。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FB0604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妇科医师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中医学、中西医结合、临床医学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取得执业医师资格；有妇科工作经历者优先。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5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康复科医师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  <w:p w:rsidR="00661D57" w:rsidRDefault="00661D57" w:rsidP="00473D2C">
            <w:pPr>
              <w:spacing w:line="440" w:lineRule="exact"/>
              <w:ind w:leftChars="50" w:left="105" w:rightChars="50" w:right="105"/>
              <w:jc w:val="center"/>
              <w:rPr>
                <w:rFonts w:ascii="楷体" w:eastAsia="楷体" w:hAnsi="楷体"/>
                <w:sz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spacing w:line="440" w:lineRule="exact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针灸推拿学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取得执业医师资格；有康复科工作经历者优先。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39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麻醉科医师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全日制本科及以上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麻醉学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2024年应届毕业生。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外送医师规范化培训</w:t>
            </w:r>
          </w:p>
        </w:tc>
      </w:tr>
      <w:tr w:rsidR="00661D57" w:rsidTr="00473D2C">
        <w:trPr>
          <w:trHeight w:val="139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病理科医师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39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急诊（ICU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科医师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临床医学，</w:t>
            </w:r>
            <w:r w:rsidRPr="009D220D">
              <w:rPr>
                <w:rFonts w:ascii="楷体" w:eastAsia="楷体" w:hAnsi="楷体" w:cs="宋体" w:hint="eastAsia"/>
                <w:kern w:val="0"/>
                <w:sz w:val="22"/>
              </w:rPr>
              <w:t>中西医结合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35岁及以下，取得中级卫生专业技术职称的为40周岁及以下、高级卫生专业技术职称的为45周岁及以下。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取得执业医师资格；有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急诊（ICU</w:t>
            </w:r>
            <w:r>
              <w:rPr>
                <w:rFonts w:ascii="楷体" w:eastAsia="楷体" w:hAnsi="楷体" w:cs="宋体"/>
                <w:color w:val="000000"/>
                <w:kern w:val="0"/>
                <w:sz w:val="22"/>
              </w:rPr>
              <w:t>）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科工作经历者优先。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3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临床技师类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康复科技师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康复治疗技术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取得康复治疗技士及以上职称资格证者优先。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41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辅助检查技师类</w:t>
            </w:r>
          </w:p>
          <w:p w:rsidR="00661D57" w:rsidRDefault="00661D57" w:rsidP="00473D2C">
            <w:pPr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医学影像科技师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取得医学影像技士及以上职称资格证；具有CT、MRI设备上岗证。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9D220D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56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医学超声、心电技师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全日制大专及以上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医学影像技术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取得医学影像技士及以上职称资格证者优先。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肌电、脑电操作岗位</w:t>
            </w:r>
          </w:p>
        </w:tc>
      </w:tr>
      <w:tr w:rsidR="00661D57" w:rsidTr="00473D2C">
        <w:trPr>
          <w:trHeight w:val="1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护理类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临床科室护士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 w:firstLineChars="50" w:firstLine="110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大专及以上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spacing w:line="500" w:lineRule="exact"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2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1D57" w:rsidRDefault="00661D57" w:rsidP="00473D2C">
            <w:pPr>
              <w:widowControl/>
              <w:ind w:rightChars="50" w:right="105"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30岁及以下，取得中级及以上卫生专业技术资格的为35周岁及以下。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Default="00661D57" w:rsidP="00473D2C">
            <w:pPr>
              <w:widowControl/>
              <w:ind w:rightChars="50" w:right="105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取得护士资格证后连续从事护理工作无间断。有专科护士培训资格、护士规范化培训合格证人员优先。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D57" w:rsidRPr="00EE5CD6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</w:tr>
      <w:tr w:rsidR="00661D57" w:rsidTr="00473D2C">
        <w:trPr>
          <w:trHeight w:val="1164"/>
        </w:trPr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D57" w:rsidRDefault="00661D57" w:rsidP="00473D2C">
            <w:pPr>
              <w:widowControl/>
              <w:ind w:leftChars="50" w:left="105" w:rightChars="50" w:right="105"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15545" w:rsidRDefault="00C15545"/>
    <w:sectPr w:rsidR="00C15545" w:rsidSect="00661D5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545" w:rsidRDefault="00C15545" w:rsidP="00661D57">
      <w:r>
        <w:separator/>
      </w:r>
    </w:p>
  </w:endnote>
  <w:endnote w:type="continuationSeparator" w:id="1">
    <w:p w:rsidR="00C15545" w:rsidRDefault="00C15545" w:rsidP="00661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545" w:rsidRDefault="00C15545" w:rsidP="00661D57">
      <w:r>
        <w:separator/>
      </w:r>
    </w:p>
  </w:footnote>
  <w:footnote w:type="continuationSeparator" w:id="1">
    <w:p w:rsidR="00C15545" w:rsidRDefault="00C15545" w:rsidP="00661D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D57"/>
    <w:rsid w:val="00661D57"/>
    <w:rsid w:val="00C1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1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1D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1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1D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2</cp:revision>
  <dcterms:created xsi:type="dcterms:W3CDTF">2023-12-18T00:57:00Z</dcterms:created>
  <dcterms:modified xsi:type="dcterms:W3CDTF">2023-12-18T00:58:00Z</dcterms:modified>
</cp:coreProperties>
</file>